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89B" w:rsidRPr="00F2589B" w:rsidRDefault="00F2589B" w:rsidP="00F2589B">
      <w:pPr>
        <w:spacing w:after="0" w:line="336" w:lineRule="atLeast"/>
        <w:jc w:val="both"/>
        <w:textAlignment w:val="baseline"/>
        <w:rPr>
          <w:rFonts w:ascii="Trebuchet MS" w:eastAsia="Times New Roman" w:hAnsi="Trebuchet MS" w:cs="Times New Roman"/>
          <w:color w:val="404040"/>
          <w:sz w:val="19"/>
          <w:szCs w:val="19"/>
          <w:lang w:eastAsia="ru-RU"/>
        </w:rPr>
      </w:pPr>
      <w:r w:rsidRPr="00F2589B">
        <w:rPr>
          <w:rFonts w:ascii="Trebuchet MS" w:eastAsia="Times New Roman" w:hAnsi="Trebuchet MS" w:cs="Times New Roman"/>
          <w:color w:val="404040"/>
          <w:sz w:val="19"/>
          <w:lang w:eastAsia="ru-RU"/>
        </w:rPr>
        <w:t> </w:t>
      </w:r>
      <w:r w:rsidRPr="00F2589B">
        <w:rPr>
          <w:rFonts w:ascii="Trebuchet MS" w:eastAsia="Times New Roman" w:hAnsi="Trebuchet MS" w:cs="Times New Roman"/>
          <w:color w:val="404040"/>
          <w:sz w:val="19"/>
          <w:szCs w:val="19"/>
          <w:lang w:eastAsia="ru-RU"/>
        </w:rPr>
        <w:t>См. схему</w:t>
      </w:r>
    </w:p>
    <w:p w:rsidR="00F2589B" w:rsidRPr="00F2589B" w:rsidRDefault="00F2589B" w:rsidP="00F2589B">
      <w:pPr>
        <w:spacing w:after="0" w:line="288" w:lineRule="atLeast"/>
        <w:jc w:val="both"/>
        <w:textAlignment w:val="baseline"/>
        <w:rPr>
          <w:rFonts w:ascii="Trebuchet MS" w:eastAsia="Times New Roman" w:hAnsi="Trebuchet MS" w:cs="Times New Roman"/>
          <w:color w:val="404040"/>
          <w:sz w:val="19"/>
          <w:szCs w:val="19"/>
          <w:lang w:eastAsia="ru-RU"/>
        </w:rPr>
      </w:pPr>
      <w:r>
        <w:rPr>
          <w:rFonts w:ascii="Trebuchet MS" w:eastAsia="Times New Roman" w:hAnsi="Trebuchet MS" w:cs="Times New Roman"/>
          <w:noProof/>
          <w:color w:val="404040"/>
          <w:sz w:val="19"/>
          <w:szCs w:val="19"/>
          <w:lang w:eastAsia="ru-RU"/>
        </w:rPr>
        <w:drawing>
          <wp:inline distT="0" distB="0" distL="0" distR="0">
            <wp:extent cx="9648000" cy="5602545"/>
            <wp:effectExtent l="19050" t="0" r="0" b="0"/>
            <wp:docPr id="1" name="Рисунок 1" descr="http://www.paseka24.ru/sites/default/files/%D1%80%D0%B8%D1%81%20143%20%D0%BA%20%D1%81%D1%82%D0%B0%D1%82%D1%8C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seka24.ru/sites/default/files/%D1%80%D0%B8%D1%81%20143%20%D0%BA%20%D1%81%D1%82%D0%B0%D1%82%D1%8C%D0%B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60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89B" w:rsidRPr="00F2589B" w:rsidRDefault="00F2589B" w:rsidP="00F2589B">
      <w:pPr>
        <w:spacing w:after="168" w:line="336" w:lineRule="atLeast"/>
        <w:jc w:val="both"/>
        <w:textAlignment w:val="baseline"/>
        <w:rPr>
          <w:rFonts w:ascii="Trebuchet MS" w:eastAsia="Times New Roman" w:hAnsi="Trebuchet MS" w:cs="Times New Roman"/>
          <w:color w:val="404040"/>
          <w:sz w:val="19"/>
          <w:szCs w:val="19"/>
          <w:lang w:eastAsia="ru-RU"/>
        </w:rPr>
      </w:pPr>
      <w:r w:rsidRPr="00F2589B">
        <w:rPr>
          <w:rFonts w:ascii="Trebuchet MS" w:eastAsia="Times New Roman" w:hAnsi="Trebuchet MS" w:cs="Times New Roman"/>
          <w:color w:val="404040"/>
          <w:sz w:val="19"/>
          <w:szCs w:val="19"/>
          <w:lang w:eastAsia="ru-RU"/>
        </w:rPr>
        <w:lastRenderedPageBreak/>
        <w:t>  Настраивая R10, не гонитесь за максимальным током катода выходных ламп. А медленно повышайте ток следя за КНИ и ИМД (поддерживая неизменной выходную мощность регулятором усиления) КНИ будут уменьшаться и потом вдруг начнут увеличиваться</w:t>
      </w:r>
      <w:proofErr w:type="gramStart"/>
      <w:r w:rsidRPr="00F2589B">
        <w:rPr>
          <w:rFonts w:ascii="Trebuchet MS" w:eastAsia="Times New Roman" w:hAnsi="Trebuchet MS" w:cs="Times New Roman"/>
          <w:color w:val="404040"/>
          <w:sz w:val="19"/>
          <w:szCs w:val="19"/>
          <w:lang w:eastAsia="ru-RU"/>
        </w:rPr>
        <w:t xml:space="preserve"> .</w:t>
      </w:r>
      <w:proofErr w:type="gramEnd"/>
      <w:r w:rsidRPr="00F2589B">
        <w:rPr>
          <w:rFonts w:ascii="Trebuchet MS" w:eastAsia="Times New Roman" w:hAnsi="Trebuchet MS" w:cs="Times New Roman"/>
          <w:color w:val="404040"/>
          <w:sz w:val="19"/>
          <w:szCs w:val="19"/>
          <w:lang w:eastAsia="ru-RU"/>
        </w:rPr>
        <w:t xml:space="preserve"> Вот это и есть точка точного согласования с нагрузкой ваших конкретных выходных ламп с вашим ТВЗ в данной схеме. Но отводы подбираете в последнюю очередь. Когда ток уже найден и сложилось определённое внутреннее сопротивление лампы в том режиме что получился у тебя</w:t>
      </w:r>
      <w:proofErr w:type="gramStart"/>
      <w:r w:rsidRPr="00F2589B">
        <w:rPr>
          <w:rFonts w:ascii="Trebuchet MS" w:eastAsia="Times New Roman" w:hAnsi="Trebuchet MS" w:cs="Times New Roman"/>
          <w:color w:val="404040"/>
          <w:sz w:val="19"/>
          <w:szCs w:val="19"/>
          <w:lang w:eastAsia="ru-RU"/>
        </w:rPr>
        <w:t>.</w:t>
      </w:r>
      <w:proofErr w:type="gramEnd"/>
      <w:r w:rsidRPr="00F2589B">
        <w:rPr>
          <w:rFonts w:ascii="Trebuchet MS" w:eastAsia="Times New Roman" w:hAnsi="Trebuchet MS" w:cs="Times New Roman"/>
          <w:color w:val="404040"/>
          <w:sz w:val="19"/>
          <w:szCs w:val="19"/>
          <w:lang w:eastAsia="ru-RU"/>
        </w:rPr>
        <w:t xml:space="preserve"> (</w:t>
      </w:r>
      <w:proofErr w:type="gramStart"/>
      <w:r w:rsidRPr="00F2589B">
        <w:rPr>
          <w:rFonts w:ascii="Trebuchet MS" w:eastAsia="Times New Roman" w:hAnsi="Trebuchet MS" w:cs="Times New Roman"/>
          <w:color w:val="404040"/>
          <w:sz w:val="19"/>
          <w:szCs w:val="19"/>
          <w:lang w:eastAsia="ru-RU"/>
        </w:rPr>
        <w:t>в</w:t>
      </w:r>
      <w:proofErr w:type="gramEnd"/>
      <w:r w:rsidRPr="00F2589B">
        <w:rPr>
          <w:rFonts w:ascii="Trebuchet MS" w:eastAsia="Times New Roman" w:hAnsi="Trebuchet MS" w:cs="Times New Roman"/>
          <w:color w:val="404040"/>
          <w:sz w:val="19"/>
          <w:szCs w:val="19"/>
          <w:lang w:eastAsia="ru-RU"/>
        </w:rPr>
        <w:t>едь гуляя по току и напряжению мы можем в ДВА раза изменять внутреннее сопротивление лампы).</w:t>
      </w:r>
    </w:p>
    <w:p w:rsidR="00F2589B" w:rsidRPr="00F2589B" w:rsidRDefault="00F2589B" w:rsidP="00F2589B">
      <w:pPr>
        <w:spacing w:before="168" w:after="168" w:line="336" w:lineRule="atLeast"/>
        <w:jc w:val="both"/>
        <w:textAlignment w:val="baseline"/>
        <w:rPr>
          <w:rFonts w:ascii="Trebuchet MS" w:eastAsia="Times New Roman" w:hAnsi="Trebuchet MS" w:cs="Times New Roman"/>
          <w:color w:val="404040"/>
          <w:sz w:val="19"/>
          <w:szCs w:val="19"/>
          <w:lang w:eastAsia="ru-RU"/>
        </w:rPr>
      </w:pPr>
      <w:r w:rsidRPr="00F2589B">
        <w:rPr>
          <w:rFonts w:ascii="Trebuchet MS" w:eastAsia="Times New Roman" w:hAnsi="Trebuchet MS" w:cs="Times New Roman"/>
          <w:color w:val="404040"/>
          <w:sz w:val="19"/>
          <w:szCs w:val="19"/>
          <w:lang w:eastAsia="ru-RU"/>
        </w:rPr>
        <w:t xml:space="preserve">  Настраивая баланс выходных ламп </w:t>
      </w:r>
      <w:proofErr w:type="spellStart"/>
      <w:r w:rsidRPr="00F2589B">
        <w:rPr>
          <w:rFonts w:ascii="Trebuchet MS" w:eastAsia="Times New Roman" w:hAnsi="Trebuchet MS" w:cs="Times New Roman"/>
          <w:color w:val="404040"/>
          <w:sz w:val="19"/>
          <w:szCs w:val="19"/>
          <w:lang w:eastAsia="ru-RU"/>
        </w:rPr>
        <w:t>подстроечником</w:t>
      </w:r>
      <w:proofErr w:type="spellEnd"/>
      <w:r w:rsidRPr="00F2589B">
        <w:rPr>
          <w:rFonts w:ascii="Trebuchet MS" w:eastAsia="Times New Roman" w:hAnsi="Trebuchet MS" w:cs="Times New Roman"/>
          <w:color w:val="404040"/>
          <w:sz w:val="19"/>
          <w:szCs w:val="19"/>
          <w:lang w:eastAsia="ru-RU"/>
        </w:rPr>
        <w:t xml:space="preserve"> в катоде R12, сводим КНИ до минимума. Потом балансируем выходные напряжения с фазоинвертора, что бы убрать косяки ТВЗ. То есть подстраиваем резистор R5 в аноде фазоинвертора по минимуму КНИ и ИМД. Напряжение для драйвера желательно увеличить до 430 вольт и резистор R3 в катоде 6Н2П по минимуму КНИ подстроить. И так несколько раз по кругу, этими тремя резисторами </w:t>
      </w:r>
      <w:proofErr w:type="spellStart"/>
      <w:r w:rsidRPr="00F2589B">
        <w:rPr>
          <w:rFonts w:ascii="Trebuchet MS" w:eastAsia="Times New Roman" w:hAnsi="Trebuchet MS" w:cs="Times New Roman"/>
          <w:color w:val="404040"/>
          <w:sz w:val="19"/>
          <w:szCs w:val="19"/>
          <w:lang w:eastAsia="ru-RU"/>
        </w:rPr>
        <w:t>подстроечными</w:t>
      </w:r>
      <w:proofErr w:type="spellEnd"/>
      <w:r w:rsidRPr="00F2589B">
        <w:rPr>
          <w:rFonts w:ascii="Trebuchet MS" w:eastAsia="Times New Roman" w:hAnsi="Trebuchet MS" w:cs="Times New Roman"/>
          <w:color w:val="404040"/>
          <w:sz w:val="19"/>
          <w:szCs w:val="19"/>
          <w:lang w:eastAsia="ru-RU"/>
        </w:rPr>
        <w:t xml:space="preserve">, сводим до минимума КНИ и ИМД. Если поставить новые 6П14П-В или 6П14П-ЕВ — КНИ 0,05 и ИМД </w:t>
      </w:r>
      <w:proofErr w:type="gramStart"/>
      <w:r w:rsidRPr="00F2589B">
        <w:rPr>
          <w:rFonts w:ascii="Trebuchet MS" w:eastAsia="Times New Roman" w:hAnsi="Trebuchet MS" w:cs="Times New Roman"/>
          <w:color w:val="404040"/>
          <w:sz w:val="19"/>
          <w:szCs w:val="19"/>
          <w:lang w:eastAsia="ru-RU"/>
        </w:rPr>
        <w:t>0,035</w:t>
      </w:r>
      <w:proofErr w:type="gramEnd"/>
      <w:r w:rsidRPr="00F2589B">
        <w:rPr>
          <w:rFonts w:ascii="Trebuchet MS" w:eastAsia="Times New Roman" w:hAnsi="Trebuchet MS" w:cs="Times New Roman"/>
          <w:color w:val="404040"/>
          <w:sz w:val="19"/>
          <w:szCs w:val="19"/>
          <w:lang w:eastAsia="ru-RU"/>
        </w:rPr>
        <w:t xml:space="preserve"> то получим только гармонику в спектре при 14 ватт выходной мощности. Хотите ещё улучшить параметры и звучание этого усилителя - переводите его на фиксированное смещение.</w:t>
      </w:r>
    </w:p>
    <w:p w:rsidR="002B5F74" w:rsidRDefault="002B5F74"/>
    <w:sectPr w:rsidR="002B5F74" w:rsidSect="00F258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589B"/>
    <w:rsid w:val="002B5F74"/>
    <w:rsid w:val="00F25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25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589B"/>
  </w:style>
  <w:style w:type="paragraph" w:styleId="a3">
    <w:name w:val="Normal (Web)"/>
    <w:basedOn w:val="a"/>
    <w:uiPriority w:val="99"/>
    <w:semiHidden/>
    <w:unhideWhenUsed/>
    <w:rsid w:val="00F25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8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3</cp:revision>
  <dcterms:created xsi:type="dcterms:W3CDTF">2015-12-20T14:10:00Z</dcterms:created>
  <dcterms:modified xsi:type="dcterms:W3CDTF">2015-12-20T14:12:00Z</dcterms:modified>
</cp:coreProperties>
</file>